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5E" w:rsidRPr="00AC2DD3" w:rsidRDefault="0007115E" w:rsidP="0007115E">
      <w:pPr>
        <w:shd w:val="clear" w:color="auto" w:fill="FFFFFF"/>
        <w:spacing w:after="240"/>
        <w:ind w:firstLine="0"/>
        <w:jc w:val="right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Приложение N 3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к распоряжению Правительства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Российской Федерации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от 12 октября 2019 г. N 2406-р</w:t>
      </w:r>
    </w:p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ПЕРЕЧЕНЬ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ЛЕКАРСТВЕННЫХ ПРЕПАРАТОВ, ПРЕДНАЗНАЧЕННЫХ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ДЛЯ ОБЕСПЕЧЕНИЯ ЛИЦ, БОЛЬНЫХ ГЕМОФИЛИЕЙ, МУКОВИСЦИДОЗОМ,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ГИПОФИЗАРНЫМ НАНИЗМОМ, БОЛЕЗНЬЮ ГОШЕ, ЗЛОКАЧЕСТВЕННЫМИ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НОВООБРАЗОВАНИЯМИ ЛИМФОИДНОЙ, КРОВЕТВОРНОЙ И РОДСТВЕННЫХ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ИМ ТКАНЕЙ, РАССЕЯННЫМ СКЛЕРОЗОМ, ГЕМОЛИТИКО-УРЕМИЧЕСКИМ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СИНДРОМОМ, ЮНОШЕСКИМ АРТРИТОМ С СИСТЕМНЫМ НАЧАЛОМ,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МУКОПОЛИСАХАРИДОЗОМ I, II</w:t>
      </w:r>
      <w:proofErr w:type="gramStart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И</w:t>
      </w:r>
      <w:proofErr w:type="gram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VI ТИПОВ, ЛИЦ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ПОСЛЕ ТРАНСПЛАНТАЦИИ ОРГАНОВ И (ИЛИ) ТКАНЕЙ</w:t>
      </w:r>
    </w:p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гемофилией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3880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кровь и система кроветворения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гемостатические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средства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витамин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гемостатики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B02BD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факторы свертывания крови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антиингибиторный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коагулянтный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комплекс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мороктоког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альфа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нонаког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альфа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октоког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альфа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 свертывания крови VIII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фактор свертывания крови IX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Виллебранда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эптаког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альфа (</w:t>
            </w:r>
            <w:proofErr w:type="gram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активированный</w:t>
            </w:r>
            <w:proofErr w:type="gram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)</w:t>
            </w:r>
          </w:p>
        </w:tc>
      </w:tr>
    </w:tbl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II.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 xml:space="preserve">больные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муковисцидозом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5690"/>
        <w:gridCol w:w="1958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дыхательная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R05CB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муколитические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дорназа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альфа</w:t>
            </w:r>
          </w:p>
        </w:tc>
      </w:tr>
    </w:tbl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III.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гипофизарным нанизмом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6069"/>
        <w:gridCol w:w="1958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H01AC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соматропин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и его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агонисты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соматропин</w:t>
            </w:r>
            <w:proofErr w:type="spellEnd"/>
          </w:p>
        </w:tc>
      </w:tr>
    </w:tbl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IV.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болезнью Гоше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6"/>
        <w:gridCol w:w="6827"/>
        <w:gridCol w:w="1902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пищеварительный тракт и обмен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препараты для лечения заболеваний желудочно-кишечного тракта и нарушений обмена </w:t>
            </w: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A16AB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велаглюцераза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альфа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имиглюцераза</w:t>
            </w:r>
            <w:proofErr w:type="spellEnd"/>
          </w:p>
        </w:tc>
      </w:tr>
    </w:tbl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V. </w:t>
      </w:r>
      <w:proofErr w:type="gramStart"/>
      <w:r w:rsidRPr="00AC2DD3">
        <w:rPr>
          <w:rFonts w:eastAsia="Times New Roman"/>
          <w:color w:val="222222"/>
          <w:sz w:val="16"/>
          <w:szCs w:val="16"/>
          <w:lang w:eastAsia="ru-RU"/>
        </w:rPr>
        <w:t>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злокачественными новообразованиями лимфоидной,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кроветворной и родственных им тканей (хронический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 xml:space="preserve">миелоидный лейкоз,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макроглобулинемия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Вальденстрема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>,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множественная миелома, фолликулярная (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нодулярная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>)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неходжкинская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лимфома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>, мелкоклеточная (диффузная)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неходжкинская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лимфома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>, мелкоклеточная с расщепленными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 xml:space="preserve">ядрами (диффузная)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неходжкинская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лимфома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>, крупноклеточная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 xml:space="preserve">(диффузная)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неходжкинская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лимфома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,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иммунобластная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 xml:space="preserve">(диффузная)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неходжкинская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лимфома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>, другие типы диффузных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неходжкинских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лимфом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, диффузная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неходжкинская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лимфома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br/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неуточненная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, другие и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неуточненные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типы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неходжкинской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br/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лимфомы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, хронический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лимфоцитарный</w:t>
      </w:r>
      <w:proofErr w:type="spellEnd"/>
      <w:proofErr w:type="gram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лейкоз)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1958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противоопухолевые препараты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антиметаболиты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L01BB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аналоги пурина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флударабин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моноклональные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антитела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даратумумаб</w:t>
            </w:r>
            <w:proofErr w:type="spellEnd"/>
          </w:p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ритуксимаб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протеинкиназы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иматиниб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L01XX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прочие противоопухолевые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бортезомиб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леналидомид</w:t>
            </w:r>
            <w:proofErr w:type="spellEnd"/>
          </w:p>
        </w:tc>
      </w:tr>
    </w:tbl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VI.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рассеянным склерозом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1958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 бета-1a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интерферон бета-1b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пэгинтерферон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бета-1a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L03AX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другие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иммуностимуляторы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глатирамера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ацетат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алемтузумаб</w:t>
            </w:r>
            <w:proofErr w:type="spellEnd"/>
          </w:p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натализумаб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терифлуномид</w:t>
            </w:r>
            <w:proofErr w:type="spellEnd"/>
          </w:p>
        </w:tc>
      </w:tr>
    </w:tbl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VII.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пациенты после трансплантации органов и (или) тканей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1958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противоопухолевые препараты и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иммуномодуляторы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микофенолата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мофетил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микофеноловая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кислота</w:t>
            </w:r>
          </w:p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эверолимус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lastRenderedPageBreak/>
              <w:t>L04AD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кальциневрина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такролимус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циклоспорин</w:t>
            </w:r>
            <w:proofErr w:type="spellEnd"/>
          </w:p>
        </w:tc>
      </w:tr>
    </w:tbl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VIII.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 xml:space="preserve">больные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гемолитико-уремическим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синдромом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1958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селективные 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экулизумаб</w:t>
            </w:r>
            <w:proofErr w:type="spellEnd"/>
          </w:p>
        </w:tc>
      </w:tr>
    </w:tbl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IX.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>больные юношеским артритом с системным началом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7"/>
        <w:gridCol w:w="4272"/>
        <w:gridCol w:w="1958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иммунодепрессанты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ингибиторы фактора некроза опухоли альфа (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ФНО-альфа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адалимумаб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этанерцепт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L04AC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ингибиторы </w:t>
            </w: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интерлейкина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канакинумаб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тоцилизумаб</w:t>
            </w:r>
            <w:proofErr w:type="spellEnd"/>
          </w:p>
        </w:tc>
      </w:tr>
    </w:tbl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X.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 xml:space="preserve">больные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мукополисахаридозом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I типа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"/>
        <w:gridCol w:w="6825"/>
        <w:gridCol w:w="1903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ларонидаза</w:t>
            </w:r>
            <w:proofErr w:type="spellEnd"/>
          </w:p>
        </w:tc>
      </w:tr>
    </w:tbl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XI.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 xml:space="preserve">больные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мукополисахаридозом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II типа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"/>
        <w:gridCol w:w="6825"/>
        <w:gridCol w:w="1903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идурсульфаза</w:t>
            </w:r>
            <w:proofErr w:type="spellEnd"/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идурсульфаза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бета</w:t>
            </w:r>
          </w:p>
        </w:tc>
      </w:tr>
    </w:tbl>
    <w:p w:rsidR="0007115E" w:rsidRPr="00AC2DD3" w:rsidRDefault="0007115E" w:rsidP="0007115E">
      <w:pPr>
        <w:shd w:val="clear" w:color="auto" w:fill="FFFFFF"/>
        <w:spacing w:after="240"/>
        <w:ind w:firstLine="0"/>
        <w:jc w:val="center"/>
        <w:rPr>
          <w:rFonts w:eastAsia="Times New Roman"/>
          <w:color w:val="222222"/>
          <w:sz w:val="16"/>
          <w:szCs w:val="16"/>
          <w:lang w:eastAsia="ru-RU"/>
        </w:rPr>
      </w:pPr>
      <w:r w:rsidRPr="00AC2DD3">
        <w:rPr>
          <w:rFonts w:eastAsia="Times New Roman"/>
          <w:color w:val="222222"/>
          <w:sz w:val="16"/>
          <w:szCs w:val="16"/>
          <w:lang w:eastAsia="ru-RU"/>
        </w:rPr>
        <w:t>XII. Лекарственные препараты, которыми обеспечиваются</w:t>
      </w:r>
      <w:r w:rsidRPr="00AC2DD3">
        <w:rPr>
          <w:rFonts w:eastAsia="Times New Roman"/>
          <w:color w:val="222222"/>
          <w:sz w:val="16"/>
          <w:szCs w:val="16"/>
          <w:lang w:eastAsia="ru-RU"/>
        </w:rPr>
        <w:br/>
        <w:t xml:space="preserve">больные </w:t>
      </w:r>
      <w:proofErr w:type="spellStart"/>
      <w:r w:rsidRPr="00AC2DD3">
        <w:rPr>
          <w:rFonts w:eastAsia="Times New Roman"/>
          <w:color w:val="222222"/>
          <w:sz w:val="16"/>
          <w:szCs w:val="16"/>
          <w:lang w:eastAsia="ru-RU"/>
        </w:rPr>
        <w:t>мукополисахаридозом</w:t>
      </w:r>
      <w:proofErr w:type="spellEnd"/>
      <w:r w:rsidRPr="00AC2DD3">
        <w:rPr>
          <w:rFonts w:eastAsia="Times New Roman"/>
          <w:color w:val="222222"/>
          <w:sz w:val="16"/>
          <w:szCs w:val="16"/>
          <w:lang w:eastAsia="ru-RU"/>
        </w:rPr>
        <w:t xml:space="preserve"> VI типа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7"/>
        <w:gridCol w:w="6825"/>
        <w:gridCol w:w="1903"/>
      </w:tblGrid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Код АТХ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Анатомо-терапевтическо-химическая</w:t>
            </w:r>
            <w:proofErr w:type="spellEnd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 xml:space="preserve"> классификация (АТХ)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Лекарственные препараты</w:t>
            </w: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</w:p>
        </w:tc>
      </w:tr>
      <w:tr w:rsidR="0007115E" w:rsidRPr="00AC2DD3" w:rsidTr="006D2B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A16AB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ферментные препараты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115E" w:rsidRPr="00AC2DD3" w:rsidRDefault="0007115E" w:rsidP="006D2B7A">
            <w:pPr>
              <w:spacing w:after="0"/>
              <w:ind w:firstLine="0"/>
              <w:rPr>
                <w:rFonts w:eastAsia="Times New Roman"/>
                <w:color w:val="222222"/>
                <w:sz w:val="16"/>
                <w:szCs w:val="16"/>
                <w:lang w:eastAsia="ru-RU"/>
              </w:rPr>
            </w:pPr>
            <w:proofErr w:type="spellStart"/>
            <w:r w:rsidRPr="00AC2DD3">
              <w:rPr>
                <w:rFonts w:eastAsia="Times New Roman"/>
                <w:color w:val="222222"/>
                <w:sz w:val="16"/>
                <w:szCs w:val="16"/>
                <w:lang w:eastAsia="ru-RU"/>
              </w:rPr>
              <w:t>галсульфаза</w:t>
            </w:r>
            <w:proofErr w:type="spellEnd"/>
          </w:p>
        </w:tc>
      </w:tr>
    </w:tbl>
    <w:p w:rsidR="00900DED" w:rsidRDefault="00900DED"/>
    <w:sectPr w:rsidR="00900DED" w:rsidSect="0090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7115E"/>
    <w:rsid w:val="0007115E"/>
    <w:rsid w:val="000C784B"/>
    <w:rsid w:val="00175A8E"/>
    <w:rsid w:val="00254022"/>
    <w:rsid w:val="00274C3F"/>
    <w:rsid w:val="002C32A7"/>
    <w:rsid w:val="002E7152"/>
    <w:rsid w:val="00343991"/>
    <w:rsid w:val="00385459"/>
    <w:rsid w:val="00394210"/>
    <w:rsid w:val="00397637"/>
    <w:rsid w:val="004F25A2"/>
    <w:rsid w:val="0058065A"/>
    <w:rsid w:val="00604B9A"/>
    <w:rsid w:val="00707AB2"/>
    <w:rsid w:val="00722E93"/>
    <w:rsid w:val="00730196"/>
    <w:rsid w:val="007A2436"/>
    <w:rsid w:val="00804EC7"/>
    <w:rsid w:val="0086524C"/>
    <w:rsid w:val="00900DED"/>
    <w:rsid w:val="00935F2F"/>
    <w:rsid w:val="00AE7813"/>
    <w:rsid w:val="00B35C8F"/>
    <w:rsid w:val="00CF1A11"/>
    <w:rsid w:val="00D65CC5"/>
    <w:rsid w:val="00D7091E"/>
    <w:rsid w:val="00E13BF6"/>
    <w:rsid w:val="00EF2215"/>
    <w:rsid w:val="00F15B00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1</cp:revision>
  <dcterms:created xsi:type="dcterms:W3CDTF">2020-01-23T07:20:00Z</dcterms:created>
  <dcterms:modified xsi:type="dcterms:W3CDTF">2020-01-23T07:30:00Z</dcterms:modified>
</cp:coreProperties>
</file>